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23" w:rsidRDefault="008D0723" w:rsidP="00364A2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364A20" w:rsidRDefault="00364A20" w:rsidP="00364A20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KQ-600TDE</w:t>
      </w:r>
    </w:p>
    <w:p w:rsidR="00364A20" w:rsidRDefault="00364A20" w:rsidP="00364A20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高频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数控超声波清洗器</w:t>
      </w:r>
    </w:p>
    <w:p w:rsidR="00364A20" w:rsidRDefault="00364A20" w:rsidP="00364A2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型号：KQ-600TDE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E89F7A" wp14:editId="3B3ABFB2">
            <wp:simplePos x="0" y="0"/>
            <wp:positionH relativeFrom="column">
              <wp:posOffset>4048480</wp:posOffset>
            </wp:positionH>
            <wp:positionV relativeFrom="paragraph">
              <wp:posOffset>8611</wp:posOffset>
            </wp:positionV>
            <wp:extent cx="2133600" cy="15144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外形尺寸：531*326*375mm                             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内槽尺寸：500*300*150mm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容量：22.5L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超声频率：80kHz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超声功率：600W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价格：25080元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364A20" w:rsidRPr="00B1113C" w:rsidRDefault="00364A20" w:rsidP="00364A2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113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标配高频换能器超声功率50W、超声频率80kHz。</w:t>
      </w:r>
    </w:p>
    <w:p w:rsidR="00364A20" w:rsidRDefault="00364A20" w:rsidP="00364A20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</w:p>
    <w:p w:rsidR="00F93FBC" w:rsidRPr="00364A20" w:rsidRDefault="00F93FBC" w:rsidP="00364A20"/>
    <w:sectPr w:rsidR="00F93FBC" w:rsidRPr="00364A20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DA" w:rsidRDefault="00405BDA" w:rsidP="005B7659">
      <w:r>
        <w:separator/>
      </w:r>
    </w:p>
  </w:endnote>
  <w:endnote w:type="continuationSeparator" w:id="0">
    <w:p w:rsidR="00405BDA" w:rsidRDefault="00405BDA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DA" w:rsidRDefault="00405BDA" w:rsidP="005B7659">
      <w:r>
        <w:separator/>
      </w:r>
    </w:p>
  </w:footnote>
  <w:footnote w:type="continuationSeparator" w:id="0">
    <w:p w:rsidR="00405BDA" w:rsidRDefault="00405BDA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64A20"/>
    <w:rsid w:val="0039652E"/>
    <w:rsid w:val="00405BDA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D0723"/>
    <w:rsid w:val="008E74AB"/>
    <w:rsid w:val="0094188F"/>
    <w:rsid w:val="00AA02A3"/>
    <w:rsid w:val="00AE4AF3"/>
    <w:rsid w:val="00B47185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14C7CA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776095-24F8-4AFB-B0EB-F6ADCA04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